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A92A53" w14:textId="77777777" w:rsidR="00FE2BF9" w:rsidRDefault="007356E5" w:rsidP="009C601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 IT ENACTED BY THE GENERAL ASSEMBLY HERE GATHERED THAT:</w:t>
      </w:r>
    </w:p>
    <w:p w14:paraId="5AC97895" w14:textId="77777777" w:rsidR="009C6018" w:rsidRDefault="009C6018" w:rsidP="009C6018"/>
    <w:p w14:paraId="7E23E270" w14:textId="77777777" w:rsidR="00E72F90" w:rsidRPr="00E72F90" w:rsidRDefault="007356E5" w:rsidP="009C6018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WHEREAS,</w:t>
      </w:r>
      <w:r>
        <w:rPr>
          <w:rFonts w:ascii="Times New Roman" w:hAnsi="Times New Roman" w:cs="Times New Roman"/>
          <w:b/>
        </w:rPr>
        <w:tab/>
      </w:r>
      <w:r w:rsidR="009E2406">
        <w:rPr>
          <w:rFonts w:ascii="Times New Roman" w:hAnsi="Times New Roman" w:cs="Times New Roman"/>
        </w:rPr>
        <w:t>Resolu</w:t>
      </w:r>
      <w:r w:rsidR="000445B2">
        <w:rPr>
          <w:rFonts w:ascii="Times New Roman" w:hAnsi="Times New Roman" w:cs="Times New Roman"/>
        </w:rPr>
        <w:t xml:space="preserve">tions are documents used by GPC to </w:t>
      </w:r>
      <w:r w:rsidR="00992E0F">
        <w:rPr>
          <w:rFonts w:ascii="Times New Roman" w:hAnsi="Times New Roman" w:cs="Times New Roman"/>
        </w:rPr>
        <w:t>1)</w:t>
      </w:r>
      <w:r w:rsidR="000445B2">
        <w:rPr>
          <w:rFonts w:ascii="Times New Roman" w:hAnsi="Times New Roman" w:cs="Times New Roman"/>
        </w:rPr>
        <w:t xml:space="preserve"> </w:t>
      </w:r>
      <w:r w:rsidR="000445B2" w:rsidRPr="000445B2">
        <w:rPr>
          <w:rFonts w:ascii="Times New Roman" w:hAnsi="Times New Roman" w:cs="Times New Roman"/>
        </w:rPr>
        <w:t>Communicate with higher administration and p</w:t>
      </w:r>
      <w:r w:rsidR="000445B2">
        <w:rPr>
          <w:rFonts w:ascii="Times New Roman" w:hAnsi="Times New Roman" w:cs="Times New Roman"/>
        </w:rPr>
        <w:t>ublic on viewpoints held by GPC</w:t>
      </w:r>
      <w:r w:rsidR="00992E0F">
        <w:rPr>
          <w:rFonts w:ascii="Times New Roman" w:hAnsi="Times New Roman" w:cs="Times New Roman"/>
        </w:rPr>
        <w:t>; 2)</w:t>
      </w:r>
      <w:r w:rsidR="000445B2">
        <w:rPr>
          <w:rFonts w:ascii="Times New Roman" w:hAnsi="Times New Roman" w:cs="Times New Roman"/>
        </w:rPr>
        <w:t xml:space="preserve"> </w:t>
      </w:r>
      <w:r w:rsidR="000445B2" w:rsidRPr="000445B2">
        <w:rPr>
          <w:rFonts w:ascii="Times New Roman" w:hAnsi="Times New Roman" w:cs="Times New Roman"/>
        </w:rPr>
        <w:t>Communicate stances on local, national, or state affairs w</w:t>
      </w:r>
      <w:r w:rsidR="000445B2">
        <w:rPr>
          <w:rFonts w:ascii="Times New Roman" w:hAnsi="Times New Roman" w:cs="Times New Roman"/>
        </w:rPr>
        <w:t>it</w:t>
      </w:r>
      <w:r w:rsidR="00992E0F">
        <w:rPr>
          <w:rFonts w:ascii="Times New Roman" w:hAnsi="Times New Roman" w:cs="Times New Roman"/>
        </w:rPr>
        <w:t>h respective governing bodies; 3)</w:t>
      </w:r>
      <w:r w:rsidR="000445B2">
        <w:rPr>
          <w:rFonts w:ascii="Times New Roman" w:hAnsi="Times New Roman" w:cs="Times New Roman"/>
        </w:rPr>
        <w:t xml:space="preserve"> Amend bylaws or constitution</w:t>
      </w:r>
      <w:r w:rsidR="00992E0F">
        <w:rPr>
          <w:rFonts w:ascii="Times New Roman" w:hAnsi="Times New Roman" w:cs="Times New Roman"/>
        </w:rPr>
        <w:t>; 4)</w:t>
      </w:r>
      <w:r w:rsidR="000445B2">
        <w:rPr>
          <w:rFonts w:ascii="Times New Roman" w:hAnsi="Times New Roman" w:cs="Times New Roman"/>
        </w:rPr>
        <w:t xml:space="preserve"> </w:t>
      </w:r>
      <w:r w:rsidR="009C6018">
        <w:rPr>
          <w:rFonts w:ascii="Times New Roman" w:hAnsi="Times New Roman" w:cs="Times New Roman"/>
        </w:rPr>
        <w:t>Honor</w:t>
      </w:r>
      <w:r w:rsidR="000445B2" w:rsidRPr="000445B2">
        <w:rPr>
          <w:rFonts w:ascii="Times New Roman" w:hAnsi="Times New Roman" w:cs="Times New Roman"/>
        </w:rPr>
        <w:t xml:space="preserve"> community members that have gone above and beyond for our representative community</w:t>
      </w:r>
      <w:r w:rsidR="00992E0F">
        <w:rPr>
          <w:rFonts w:ascii="Times New Roman" w:hAnsi="Times New Roman" w:cs="Times New Roman"/>
        </w:rPr>
        <w:t xml:space="preserve">; and </w:t>
      </w:r>
    </w:p>
    <w:p w14:paraId="41B2DB9F" w14:textId="785316C5" w:rsidR="00FE2BF9" w:rsidRDefault="00E72F90" w:rsidP="009C6018">
      <w:pPr>
        <w:ind w:left="1440" w:hanging="1440"/>
      </w:pPr>
      <w:r>
        <w:rPr>
          <w:rFonts w:ascii="Times New Roman" w:eastAsia="Times New Roman" w:hAnsi="Times New Roman" w:cs="Times New Roman"/>
          <w:b/>
        </w:rPr>
        <w:t>WHEREAS,</w:t>
      </w:r>
      <w:r>
        <w:rPr>
          <w:rFonts w:ascii="Times New Roman" w:eastAsia="Times New Roman" w:hAnsi="Times New Roman" w:cs="Times New Roman"/>
          <w:b/>
        </w:rPr>
        <w:tab/>
      </w:r>
      <w:r w:rsidR="00992E0F">
        <w:rPr>
          <w:rFonts w:ascii="Times New Roman" w:eastAsia="Times New Roman" w:hAnsi="Times New Roman" w:cs="Times New Roman"/>
        </w:rPr>
        <w:t>Resolutions can be brought up by the executive board or the general assembly, where those resolutions originating from th</w:t>
      </w:r>
      <w:r w:rsidR="00D45F12">
        <w:rPr>
          <w:rFonts w:ascii="Times New Roman" w:eastAsia="Times New Roman" w:hAnsi="Times New Roman" w:cs="Times New Roman"/>
        </w:rPr>
        <w:t>e general assembly need a sponso</w:t>
      </w:r>
      <w:r w:rsidR="00992E0F">
        <w:rPr>
          <w:rFonts w:ascii="Times New Roman" w:eastAsia="Times New Roman" w:hAnsi="Times New Roman" w:cs="Times New Roman"/>
        </w:rPr>
        <w:t xml:space="preserve">r to draft the language and </w:t>
      </w:r>
      <w:r w:rsidR="00C709B1">
        <w:rPr>
          <w:rFonts w:ascii="Times New Roman" w:eastAsia="Times New Roman" w:hAnsi="Times New Roman" w:cs="Times New Roman"/>
        </w:rPr>
        <w:t>10% of general assembly representatives as</w:t>
      </w:r>
      <w:r w:rsidR="00992E0F">
        <w:rPr>
          <w:rFonts w:ascii="Times New Roman" w:eastAsia="Times New Roman" w:hAnsi="Times New Roman" w:cs="Times New Roman"/>
        </w:rPr>
        <w:t xml:space="preserve"> co-sponsors; and</w:t>
      </w:r>
    </w:p>
    <w:p w14:paraId="05A04333" w14:textId="77777777" w:rsidR="00E72F90" w:rsidRPr="00F77372" w:rsidRDefault="007356E5" w:rsidP="009C6018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WHEREAS,</w:t>
      </w:r>
      <w:r>
        <w:rPr>
          <w:rFonts w:ascii="Times New Roman" w:hAnsi="Times New Roman" w:cs="Times New Roman"/>
          <w:b/>
        </w:rPr>
        <w:tab/>
      </w:r>
      <w:r w:rsidR="00C709B1">
        <w:rPr>
          <w:rFonts w:ascii="Times New Roman" w:hAnsi="Times New Roman" w:cs="Times New Roman"/>
        </w:rPr>
        <w:t xml:space="preserve">Resolutions must be emailed to the Vice President one week prior to general assembly meeting; and </w:t>
      </w:r>
    </w:p>
    <w:p w14:paraId="703EA63C" w14:textId="77777777" w:rsidR="00E72F90" w:rsidRDefault="007356E5" w:rsidP="009C6018">
      <w:pPr>
        <w:ind w:left="1440" w:hanging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WHEREAS,</w:t>
      </w:r>
      <w:r>
        <w:rPr>
          <w:rFonts w:ascii="Times New Roman" w:eastAsia="Times New Roman" w:hAnsi="Times New Roman" w:cs="Times New Roman"/>
          <w:b/>
        </w:rPr>
        <w:tab/>
      </w:r>
      <w:r w:rsidR="00C709B1">
        <w:rPr>
          <w:rFonts w:ascii="Times New Roman" w:eastAsia="Times New Roman" w:hAnsi="Times New Roman" w:cs="Times New Roman"/>
          <w:szCs w:val="24"/>
        </w:rPr>
        <w:t xml:space="preserve">All resolutions are </w:t>
      </w:r>
      <w:r w:rsidR="009C6018">
        <w:rPr>
          <w:rFonts w:ascii="Times New Roman" w:eastAsia="Times New Roman" w:hAnsi="Times New Roman" w:cs="Times New Roman"/>
          <w:szCs w:val="24"/>
        </w:rPr>
        <w:t>sent to</w:t>
      </w:r>
      <w:r w:rsidR="00C709B1">
        <w:rPr>
          <w:rFonts w:ascii="Times New Roman" w:eastAsia="Times New Roman" w:hAnsi="Times New Roman" w:cs="Times New Roman"/>
          <w:szCs w:val="24"/>
        </w:rPr>
        <w:t xml:space="preserve"> the general assembly one week prior to the GA meeting; and </w:t>
      </w:r>
    </w:p>
    <w:p w14:paraId="2E7C3A2B" w14:textId="77777777" w:rsidR="00FE2BF9" w:rsidRPr="00E72F90" w:rsidRDefault="007356E5" w:rsidP="009C6018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WHEREAS,</w:t>
      </w:r>
      <w:r>
        <w:rPr>
          <w:rFonts w:ascii="Times New Roman" w:eastAsia="Times New Roman" w:hAnsi="Times New Roman" w:cs="Times New Roman"/>
          <w:b/>
        </w:rPr>
        <w:tab/>
      </w:r>
      <w:r w:rsidR="00C709B1">
        <w:rPr>
          <w:rFonts w:ascii="Times New Roman" w:eastAsia="Times New Roman" w:hAnsi="Times New Roman" w:cs="Times New Roman"/>
        </w:rPr>
        <w:t xml:space="preserve">Each general assembly member has the responsibility to read resolutions prior to the meeting and discuss the resolution with your representative body so that they can accurately </w:t>
      </w:r>
      <w:r w:rsidR="00CB33C9">
        <w:rPr>
          <w:rFonts w:ascii="Times New Roman" w:eastAsia="Times New Roman" w:hAnsi="Times New Roman" w:cs="Times New Roman"/>
        </w:rPr>
        <w:t xml:space="preserve">vote the way </w:t>
      </w:r>
      <w:r w:rsidR="007B1959">
        <w:rPr>
          <w:rFonts w:ascii="Times New Roman" w:eastAsia="Times New Roman" w:hAnsi="Times New Roman" w:cs="Times New Roman"/>
        </w:rPr>
        <w:t>your body wishes to vote; and</w:t>
      </w:r>
    </w:p>
    <w:p w14:paraId="6ED04C86" w14:textId="77777777" w:rsidR="00FE2BF9" w:rsidRDefault="007356E5" w:rsidP="009C6018">
      <w:pPr>
        <w:ind w:left="1440" w:hanging="1440"/>
        <w:rPr>
          <w:rFonts w:ascii="Times New Roman" w:eastAsia="Times New Roman" w:hAnsi="Times New Roman" w:cs="Times New Roman"/>
        </w:rPr>
      </w:pPr>
      <w:r w:rsidRPr="00E72F90">
        <w:rPr>
          <w:rFonts w:ascii="Times New Roman" w:eastAsia="Times New Roman" w:hAnsi="Times New Roman" w:cs="Times New Roman"/>
          <w:b/>
        </w:rPr>
        <w:t>WHEREAS,</w:t>
      </w:r>
      <w:r w:rsidRPr="00E72F90">
        <w:rPr>
          <w:rFonts w:ascii="Times New Roman" w:eastAsia="Times New Roman" w:hAnsi="Times New Roman" w:cs="Times New Roman"/>
          <w:b/>
        </w:rPr>
        <w:tab/>
      </w:r>
      <w:r w:rsidR="00A3112B">
        <w:rPr>
          <w:rFonts w:ascii="Times New Roman" w:eastAsia="Times New Roman" w:hAnsi="Times New Roman" w:cs="Times New Roman"/>
        </w:rPr>
        <w:t xml:space="preserve">When a resolution is introduced there is 10 </w:t>
      </w:r>
      <w:r w:rsidR="002C6129">
        <w:rPr>
          <w:rFonts w:ascii="Times New Roman" w:eastAsia="Times New Roman" w:hAnsi="Times New Roman" w:cs="Times New Roman"/>
        </w:rPr>
        <w:t>minutes to read the resolution, have the sponsor introduce the purpose, and use time for debate, amendments, and voting to table, pass, or reject a resolution</w:t>
      </w:r>
      <w:r w:rsidR="007B1959">
        <w:rPr>
          <w:rFonts w:ascii="Times New Roman" w:eastAsia="Times New Roman" w:hAnsi="Times New Roman" w:cs="Times New Roman"/>
        </w:rPr>
        <w:t>; and</w:t>
      </w:r>
    </w:p>
    <w:p w14:paraId="4814A6C4" w14:textId="77777777" w:rsidR="007B1959" w:rsidRDefault="007B1959" w:rsidP="009C6018">
      <w:pPr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WHEREAS, </w:t>
      </w:r>
      <w:r>
        <w:rPr>
          <w:rFonts w:ascii="Times New Roman" w:eastAsia="Times New Roman" w:hAnsi="Times New Roman" w:cs="Times New Roman"/>
          <w:b/>
        </w:rPr>
        <w:tab/>
      </w:r>
      <w:r w:rsidR="002C6129">
        <w:rPr>
          <w:rFonts w:ascii="Times New Roman" w:eastAsia="Times New Roman" w:hAnsi="Times New Roman" w:cs="Times New Roman"/>
        </w:rPr>
        <w:t>That time can be extended by a vote, it the resolution can be tabled</w:t>
      </w:r>
      <w:r w:rsidR="009C6018">
        <w:rPr>
          <w:rFonts w:ascii="Times New Roman" w:eastAsia="Times New Roman" w:hAnsi="Times New Roman" w:cs="Times New Roman"/>
        </w:rPr>
        <w:t xml:space="preserve">, </w:t>
      </w:r>
      <w:r w:rsidR="002C6129">
        <w:rPr>
          <w:rFonts w:ascii="Times New Roman" w:eastAsia="Times New Roman" w:hAnsi="Times New Roman" w:cs="Times New Roman"/>
        </w:rPr>
        <w:t>passed, or rejected by a majority vote; and</w:t>
      </w:r>
    </w:p>
    <w:p w14:paraId="5B4E913B" w14:textId="77777777" w:rsidR="000F5BA2" w:rsidRPr="002C6129" w:rsidRDefault="000F5BA2" w:rsidP="009C6018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WHEREAS, </w:t>
      </w:r>
      <w:r>
        <w:rPr>
          <w:rFonts w:ascii="Times New Roman" w:eastAsia="Times New Roman" w:hAnsi="Times New Roman" w:cs="Times New Roman"/>
          <w:b/>
        </w:rPr>
        <w:tab/>
      </w:r>
      <w:proofErr w:type="gramStart"/>
      <w:r>
        <w:rPr>
          <w:rFonts w:ascii="Times New Roman" w:eastAsia="Times New Roman" w:hAnsi="Times New Roman" w:cs="Times New Roman"/>
        </w:rPr>
        <w:t>Each</w:t>
      </w:r>
      <w:proofErr w:type="gramEnd"/>
      <w:r>
        <w:rPr>
          <w:rFonts w:ascii="Times New Roman" w:eastAsia="Times New Roman" w:hAnsi="Times New Roman" w:cs="Times New Roman"/>
        </w:rPr>
        <w:t xml:space="preserve"> whereas clause includes information regarding the introduction and purpose behind the resolution; </w:t>
      </w:r>
      <w:r w:rsidR="00B778AA">
        <w:rPr>
          <w:rFonts w:ascii="Times New Roman" w:eastAsia="Times New Roman" w:hAnsi="Times New Roman" w:cs="Times New Roman"/>
        </w:rPr>
        <w:t>therefore</w:t>
      </w:r>
      <w:r w:rsidR="00F97058">
        <w:rPr>
          <w:rFonts w:ascii="Times New Roman" w:eastAsia="Times New Roman" w:hAnsi="Times New Roman" w:cs="Times New Roman"/>
        </w:rPr>
        <w:t xml:space="preserve"> be it</w:t>
      </w:r>
    </w:p>
    <w:p w14:paraId="70267114" w14:textId="4AE83ECD" w:rsidR="000F5BA2" w:rsidRDefault="000F5BA2" w:rsidP="009C6018">
      <w:pPr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RESOLVED, </w:t>
      </w:r>
      <w:r>
        <w:rPr>
          <w:rFonts w:ascii="Times New Roman" w:eastAsia="Times New Roman" w:hAnsi="Times New Roman" w:cs="Times New Roman"/>
          <w:b/>
        </w:rPr>
        <w:tab/>
      </w:r>
      <w:r w:rsidR="00B778AA">
        <w:rPr>
          <w:rFonts w:ascii="Times New Roman" w:eastAsia="Times New Roman" w:hAnsi="Times New Roman" w:cs="Times New Roman"/>
        </w:rPr>
        <w:t>By majority vote</w:t>
      </w:r>
      <w:r w:rsidR="00703914">
        <w:rPr>
          <w:rFonts w:ascii="Times New Roman" w:eastAsia="Times New Roman" w:hAnsi="Times New Roman" w:cs="Times New Roman"/>
        </w:rPr>
        <w:t xml:space="preserve"> of</w:t>
      </w:r>
      <w:r w:rsidR="00B778AA">
        <w:rPr>
          <w:rFonts w:ascii="Times New Roman" w:eastAsia="Times New Roman" w:hAnsi="Times New Roman" w:cs="Times New Roman"/>
        </w:rPr>
        <w:t xml:space="preserve"> the General Assembly here gathered that the Grad</w:t>
      </w:r>
      <w:r w:rsidR="00D45F12">
        <w:rPr>
          <w:rFonts w:ascii="Times New Roman" w:eastAsia="Times New Roman" w:hAnsi="Times New Roman" w:cs="Times New Roman"/>
        </w:rPr>
        <w:t>uate Professional Council does</w:t>
      </w:r>
      <w:r>
        <w:rPr>
          <w:rFonts w:ascii="Times New Roman" w:eastAsia="Times New Roman" w:hAnsi="Times New Roman" w:cs="Times New Roman"/>
        </w:rPr>
        <w:t>; and</w:t>
      </w:r>
      <w:r w:rsidR="00F97058">
        <w:rPr>
          <w:rFonts w:ascii="Times New Roman" w:eastAsia="Times New Roman" w:hAnsi="Times New Roman" w:cs="Times New Roman"/>
        </w:rPr>
        <w:t xml:space="preserve"> be it </w:t>
      </w:r>
      <w:r w:rsidR="00D45F12">
        <w:rPr>
          <w:rFonts w:ascii="Times New Roman" w:eastAsia="Times New Roman" w:hAnsi="Times New Roman" w:cs="Times New Roman"/>
        </w:rPr>
        <w:t>further</w:t>
      </w:r>
    </w:p>
    <w:p w14:paraId="0DCCF4A5" w14:textId="3F75B656" w:rsidR="00B778AA" w:rsidRPr="002C6129" w:rsidRDefault="00B778AA" w:rsidP="00B778AA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RESOLVED, </w:t>
      </w:r>
      <w:r>
        <w:rPr>
          <w:rFonts w:ascii="Times New Roman" w:eastAsia="Times New Roman" w:hAnsi="Times New Roman" w:cs="Times New Roman"/>
          <w:b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</w:rPr>
        <w:t xml:space="preserve"> resolved clauses resolve the opinion, action, or desires of the GPC general assembly; and be it </w:t>
      </w:r>
      <w:r w:rsidR="00D45F12">
        <w:rPr>
          <w:rFonts w:ascii="Times New Roman" w:eastAsia="Times New Roman" w:hAnsi="Times New Roman" w:cs="Times New Roman"/>
        </w:rPr>
        <w:t>further</w:t>
      </w:r>
    </w:p>
    <w:p w14:paraId="0AD21278" w14:textId="77777777" w:rsidR="00FE2BF9" w:rsidRDefault="007356E5" w:rsidP="009C6018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RESOLVED,   </w:t>
      </w:r>
      <w:proofErr w:type="gramEnd"/>
      <w:r w:rsidR="00F77372" w:rsidRPr="00F77372">
        <w:rPr>
          <w:rFonts w:ascii="Times New Roman" w:hAnsi="Times New Roman" w:cs="Times New Roman"/>
        </w:rPr>
        <w:t>Th</w:t>
      </w:r>
      <w:r w:rsidR="007B1959">
        <w:rPr>
          <w:rFonts w:ascii="Times New Roman" w:hAnsi="Times New Roman" w:cs="Times New Roman"/>
        </w:rPr>
        <w:t>e Graduate Professional Council’</w:t>
      </w:r>
      <w:r w:rsidR="000F5BA2">
        <w:rPr>
          <w:rFonts w:ascii="Times New Roman" w:hAnsi="Times New Roman" w:cs="Times New Roman"/>
        </w:rPr>
        <w:t>s General Assembly should be</w:t>
      </w:r>
      <w:r w:rsidR="007B1959">
        <w:rPr>
          <w:rFonts w:ascii="Times New Roman" w:hAnsi="Times New Roman" w:cs="Times New Roman"/>
        </w:rPr>
        <w:t xml:space="preserve"> more aware of the function, and mechanisms in place to propose, and pass resolutions. </w:t>
      </w:r>
    </w:p>
    <w:p w14:paraId="381B45BC" w14:textId="77777777" w:rsidR="009C6018" w:rsidRPr="009C6018" w:rsidRDefault="009C6018" w:rsidP="009C6018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</w:p>
    <w:p w14:paraId="094F035C" w14:textId="77777777" w:rsidR="00FE2BF9" w:rsidRDefault="007356E5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SUBMITTED,</w:t>
      </w:r>
    </w:p>
    <w:p w14:paraId="37408D88" w14:textId="77777777" w:rsidR="00E93295" w:rsidRDefault="00E93295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Hallie Thompson</w:t>
      </w:r>
    </w:p>
    <w:p w14:paraId="42825B38" w14:textId="77777777" w:rsidR="00FE2BF9" w:rsidRDefault="00D34608" w:rsidP="00B778AA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Maria Jones</w:t>
      </w:r>
    </w:p>
    <w:p w14:paraId="1DF251C1" w14:textId="77777777" w:rsidR="00FE2BF9" w:rsidRDefault="00FE2BF9"/>
    <w:p w14:paraId="74372DDB" w14:textId="77777777" w:rsidR="00FE2BF9" w:rsidRDefault="00FE2BF9"/>
    <w:p w14:paraId="03E7151C" w14:textId="77777777" w:rsidR="00FE2BF9" w:rsidRDefault="007356E5">
      <w:r>
        <w:rPr>
          <w:rFonts w:ascii="Times New Roman" w:eastAsia="Times New Roman" w:hAnsi="Times New Roman" w:cs="Times New Roman"/>
        </w:rPr>
        <w:t xml:space="preserve"> </w:t>
      </w:r>
    </w:p>
    <w:sectPr w:rsidR="00FE2BF9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691C9" w14:textId="77777777" w:rsidR="00E42FC4" w:rsidRDefault="00E42FC4" w:rsidP="00F1222A">
      <w:pPr>
        <w:spacing w:line="240" w:lineRule="auto"/>
      </w:pPr>
      <w:r>
        <w:separator/>
      </w:r>
    </w:p>
  </w:endnote>
  <w:endnote w:type="continuationSeparator" w:id="0">
    <w:p w14:paraId="68BF9E8B" w14:textId="77777777" w:rsidR="00E42FC4" w:rsidRDefault="00E42FC4" w:rsidP="00F12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91022" w14:textId="77777777" w:rsidR="00E42FC4" w:rsidRDefault="00E42FC4" w:rsidP="00F1222A">
      <w:pPr>
        <w:spacing w:line="240" w:lineRule="auto"/>
      </w:pPr>
      <w:r>
        <w:separator/>
      </w:r>
    </w:p>
  </w:footnote>
  <w:footnote w:type="continuationSeparator" w:id="0">
    <w:p w14:paraId="33AC98DC" w14:textId="77777777" w:rsidR="00E42FC4" w:rsidRDefault="00E42FC4" w:rsidP="00F12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AF417" w14:textId="77777777" w:rsidR="00E03EC6" w:rsidRDefault="00E42FC4">
    <w:pPr>
      <w:pStyle w:val="Header"/>
    </w:pPr>
    <w:r>
      <w:rPr>
        <w:noProof/>
      </w:rPr>
      <w:pict w14:anchorId="50866D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0036" o:spid="_x0000_s1027" type="#_x0000_t136" alt="" style="position:absolute;margin-left:0;margin-top:0;width:471.3pt;height:18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CFBA" w14:textId="46B786CA" w:rsidR="00F1222A" w:rsidRPr="00F22221" w:rsidRDefault="00E42FC4" w:rsidP="00F1222A">
    <w:pPr>
      <w:jc w:val="center"/>
      <w:rPr>
        <w:rFonts w:ascii="Times New Roman" w:hAnsi="Times New Roman"/>
        <w:b/>
        <w:u w:color="000000"/>
      </w:rPr>
    </w:pPr>
    <w:r>
      <w:rPr>
        <w:noProof/>
      </w:rPr>
      <w:pict w14:anchorId="50349B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0037" o:spid="_x0000_s1026" type="#_x0000_t136" alt="" style="position:absolute;left:0;text-align:left;margin-left:0;margin-top:0;width:471.3pt;height:188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1541A2">
      <w:rPr>
        <w:rFonts w:ascii="Times New Roman" w:hAnsi="Times New Roman"/>
        <w:b/>
        <w:noProof/>
        <w:u w:color="000000"/>
      </w:rPr>
      <w:drawing>
        <wp:inline distT="0" distB="0" distL="0" distR="0" wp14:anchorId="09BABADE" wp14:editId="72B1E84A">
          <wp:extent cx="1395494" cy="1069066"/>
          <wp:effectExtent l="0" t="0" r="0" b="0"/>
          <wp:docPr id="2120382475" name="Picture 1" descr="A yellow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382475" name="Picture 1" descr="A yellow and black logo&#10;&#10;AI-generated content may be incorrect."/>
                  <pic:cNvPicPr/>
                </pic:nvPicPr>
                <pic:blipFill rotWithShape="1">
                  <a:blip r:embed="rId1"/>
                  <a:srcRect t="14613" b="9346"/>
                  <a:stretch/>
                </pic:blipFill>
                <pic:spPr bwMode="auto">
                  <a:xfrm>
                    <a:off x="0" y="0"/>
                    <a:ext cx="1509443" cy="11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27ED75" w14:textId="77777777" w:rsidR="00F1222A" w:rsidRPr="00F22221" w:rsidRDefault="00F1222A" w:rsidP="00F1222A">
    <w:pPr>
      <w:jc w:val="center"/>
      <w:rPr>
        <w:rFonts w:ascii="Times New Roman" w:hAnsi="Times New Roman"/>
        <w:b/>
        <w:u w:color="000000"/>
      </w:rPr>
    </w:pPr>
    <w:r>
      <w:rPr>
        <w:rFonts w:ascii="Times New Roman" w:hAnsi="Times New Roman"/>
        <w:b/>
        <w:u w:color="000000"/>
      </w:rPr>
      <w:t xml:space="preserve">Resolution </w:t>
    </w:r>
    <w:r w:rsidR="00E03EC6">
      <w:rPr>
        <w:rFonts w:ascii="Times New Roman" w:hAnsi="Times New Roman"/>
        <w:b/>
        <w:u w:color="000000"/>
      </w:rPr>
      <w:t>No. 16</w:t>
    </w:r>
    <w:r w:rsidR="00F626B0">
      <w:rPr>
        <w:rFonts w:ascii="Times New Roman" w:hAnsi="Times New Roman"/>
        <w:b/>
        <w:u w:color="000000"/>
      </w:rPr>
      <w:t>17-01</w:t>
    </w:r>
  </w:p>
  <w:p w14:paraId="3FCD8802" w14:textId="77777777" w:rsidR="00F1222A" w:rsidRPr="00F22221" w:rsidRDefault="00542ADF" w:rsidP="00E72F90">
    <w:pPr>
      <w:jc w:val="center"/>
      <w:rPr>
        <w:rFonts w:ascii="Times New Roman" w:hAnsi="Times New Roman"/>
        <w:b/>
        <w:u w:color="000000"/>
      </w:rPr>
    </w:pPr>
    <w:r>
      <w:rPr>
        <w:rFonts w:ascii="Times New Roman" w:hAnsi="Times New Roman"/>
        <w:b/>
        <w:u w:color="000000"/>
      </w:rPr>
      <w:t>A Resolution For Explaining the Role of Resolutions</w:t>
    </w:r>
    <w:r w:rsidR="00CB33C9">
      <w:rPr>
        <w:rFonts w:ascii="Times New Roman" w:hAnsi="Times New Roman"/>
        <w:b/>
        <w:u w:color="000000"/>
      </w:rPr>
      <w:t xml:space="preserve"> and the Mechanisms to Draft, Propose, and Pass a Resolution. </w:t>
    </w:r>
  </w:p>
  <w:p w14:paraId="4AE77AC9" w14:textId="77777777" w:rsidR="00F1222A" w:rsidRPr="00F1222A" w:rsidRDefault="00F1222A" w:rsidP="00F1222A">
    <w:pPr>
      <w:jc w:val="center"/>
      <w:rPr>
        <w:rFonts w:ascii="Times New Roman" w:hAnsi="Times New Roman"/>
        <w:b/>
        <w:u w:color="000000"/>
      </w:rPr>
    </w:pPr>
    <w:r w:rsidRPr="00F22221">
      <w:rPr>
        <w:rFonts w:ascii="Times New Roman" w:hAnsi="Times New Roman"/>
        <w:b/>
        <w:u w:color="000000"/>
      </w:rP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5697" w14:textId="77777777" w:rsidR="00E03EC6" w:rsidRDefault="00E42FC4">
    <w:pPr>
      <w:pStyle w:val="Header"/>
    </w:pPr>
    <w:r>
      <w:rPr>
        <w:noProof/>
      </w:rPr>
      <w:pict w14:anchorId="19252B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0035" o:spid="_x0000_s1025" type="#_x0000_t136" alt="" style="position:absolute;margin-left:0;margin-top:0;width:471.3pt;height:188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615CF"/>
    <w:multiLevelType w:val="hybridMultilevel"/>
    <w:tmpl w:val="D366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8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BF9"/>
    <w:rsid w:val="0000412D"/>
    <w:rsid w:val="000445B2"/>
    <w:rsid w:val="000668D2"/>
    <w:rsid w:val="000F5BA2"/>
    <w:rsid w:val="0013693F"/>
    <w:rsid w:val="001541A2"/>
    <w:rsid w:val="00257BCA"/>
    <w:rsid w:val="002C6129"/>
    <w:rsid w:val="00352411"/>
    <w:rsid w:val="003B74FF"/>
    <w:rsid w:val="004D1056"/>
    <w:rsid w:val="00511488"/>
    <w:rsid w:val="00542ADF"/>
    <w:rsid w:val="00572D4F"/>
    <w:rsid w:val="005E259D"/>
    <w:rsid w:val="00703914"/>
    <w:rsid w:val="007356E5"/>
    <w:rsid w:val="007B1959"/>
    <w:rsid w:val="007E437A"/>
    <w:rsid w:val="00800DB6"/>
    <w:rsid w:val="00856F97"/>
    <w:rsid w:val="008B448A"/>
    <w:rsid w:val="008C2FC5"/>
    <w:rsid w:val="00992E0F"/>
    <w:rsid w:val="009C6018"/>
    <w:rsid w:val="009E2406"/>
    <w:rsid w:val="00A3112B"/>
    <w:rsid w:val="00A6721F"/>
    <w:rsid w:val="00AB143D"/>
    <w:rsid w:val="00AC2DBF"/>
    <w:rsid w:val="00B02FBF"/>
    <w:rsid w:val="00B27F81"/>
    <w:rsid w:val="00B64857"/>
    <w:rsid w:val="00B778AA"/>
    <w:rsid w:val="00B95E8B"/>
    <w:rsid w:val="00BF2B4F"/>
    <w:rsid w:val="00C709B1"/>
    <w:rsid w:val="00C7730F"/>
    <w:rsid w:val="00C82781"/>
    <w:rsid w:val="00CB33C9"/>
    <w:rsid w:val="00D34608"/>
    <w:rsid w:val="00D45F12"/>
    <w:rsid w:val="00DB4967"/>
    <w:rsid w:val="00DC11C1"/>
    <w:rsid w:val="00DE5F8B"/>
    <w:rsid w:val="00E03EC6"/>
    <w:rsid w:val="00E42FC4"/>
    <w:rsid w:val="00E72F90"/>
    <w:rsid w:val="00E93295"/>
    <w:rsid w:val="00F1222A"/>
    <w:rsid w:val="00F12F8C"/>
    <w:rsid w:val="00F150CA"/>
    <w:rsid w:val="00F626B0"/>
    <w:rsid w:val="00F77372"/>
    <w:rsid w:val="00F97058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F2458D"/>
  <w15:docId w15:val="{A34F5173-E856-A642-B6F9-B5CC7675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2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22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22A"/>
  </w:style>
  <w:style w:type="paragraph" w:styleId="Footer">
    <w:name w:val="footer"/>
    <w:basedOn w:val="Normal"/>
    <w:link w:val="FooterChar"/>
    <w:uiPriority w:val="99"/>
    <w:unhideWhenUsed/>
    <w:rsid w:val="00F122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22A"/>
  </w:style>
  <w:style w:type="paragraph" w:styleId="NoSpacing">
    <w:name w:val="No Spacing"/>
    <w:uiPriority w:val="1"/>
    <w:qFormat/>
    <w:rsid w:val="00E72F90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E2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Bauer</dc:creator>
  <cp:lastModifiedBy>Oduolowu, Damilola (MU-Student)</cp:lastModifiedBy>
  <cp:revision>9</cp:revision>
  <cp:lastPrinted>2015-09-02T00:58:00Z</cp:lastPrinted>
  <dcterms:created xsi:type="dcterms:W3CDTF">2016-04-26T15:58:00Z</dcterms:created>
  <dcterms:modified xsi:type="dcterms:W3CDTF">2025-02-12T19:05:00Z</dcterms:modified>
</cp:coreProperties>
</file>